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2E599">
      <w:pPr>
        <w:keepNext w:val="0"/>
        <w:keepLines w:val="0"/>
        <w:pageBreakBefore w:val="0"/>
        <w:kinsoku/>
        <w:wordWrap/>
        <w:overflowPunct/>
        <w:topLinePunct w:val="0"/>
        <w:autoSpaceDE/>
        <w:autoSpaceDN/>
        <w:bidi w:val="0"/>
        <w:adjustRightInd/>
        <w:snapToGrid/>
        <w:textAlignment w:val="auto"/>
        <w:rPr>
          <w:b/>
          <w:bCs/>
          <w:sz w:val="28"/>
          <w:szCs w:val="28"/>
        </w:rPr>
      </w:pPr>
      <w:r>
        <w:rPr>
          <w:rFonts w:hint="eastAsia"/>
          <w:b/>
          <w:bCs/>
          <w:sz w:val="28"/>
          <w:szCs w:val="28"/>
        </w:rPr>
        <w:t>附件：采购需求</w:t>
      </w:r>
    </w:p>
    <w:tbl>
      <w:tblPr>
        <w:tblStyle w:val="7"/>
        <w:tblW w:w="10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038"/>
        <w:gridCol w:w="6106"/>
        <w:gridCol w:w="777"/>
        <w:gridCol w:w="927"/>
        <w:gridCol w:w="692"/>
      </w:tblGrid>
      <w:tr w14:paraId="7BCE2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14:paraId="01343025">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s="宋体"/>
                <w:kern w:val="0"/>
                <w:szCs w:val="21"/>
              </w:rPr>
            </w:pPr>
            <w:r>
              <w:rPr>
                <w:rFonts w:hint="eastAsia" w:ascii="宋体" w:hAnsi="宋体" w:eastAsia="宋体" w:cs="宋体"/>
                <w:kern w:val="0"/>
                <w:szCs w:val="21"/>
              </w:rPr>
              <w:t>序号</w:t>
            </w:r>
          </w:p>
        </w:tc>
        <w:tc>
          <w:tcPr>
            <w:tcW w:w="1038" w:type="dxa"/>
            <w:tcBorders>
              <w:top w:val="single" w:color="auto" w:sz="4" w:space="0"/>
              <w:left w:val="single" w:color="auto" w:sz="4" w:space="0"/>
              <w:bottom w:val="single" w:color="auto" w:sz="4" w:space="0"/>
              <w:right w:val="single" w:color="auto" w:sz="4" w:space="0"/>
            </w:tcBorders>
            <w:vAlign w:val="center"/>
          </w:tcPr>
          <w:p w14:paraId="4E2281DD">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s="宋体"/>
                <w:kern w:val="0"/>
                <w:szCs w:val="21"/>
              </w:rPr>
            </w:pPr>
            <w:r>
              <w:rPr>
                <w:rFonts w:hint="eastAsia" w:ascii="宋体" w:hAnsi="宋体" w:eastAsia="宋体" w:cs="宋体"/>
                <w:kern w:val="0"/>
                <w:szCs w:val="21"/>
              </w:rPr>
              <w:t>货物名称</w:t>
            </w:r>
          </w:p>
        </w:tc>
        <w:tc>
          <w:tcPr>
            <w:tcW w:w="6106" w:type="dxa"/>
            <w:tcBorders>
              <w:top w:val="single" w:color="auto" w:sz="4" w:space="0"/>
              <w:left w:val="single" w:color="auto" w:sz="4" w:space="0"/>
              <w:bottom w:val="single" w:color="auto" w:sz="4" w:space="0"/>
              <w:right w:val="single" w:color="auto" w:sz="4" w:space="0"/>
            </w:tcBorders>
            <w:vAlign w:val="center"/>
          </w:tcPr>
          <w:p w14:paraId="67C3EE20">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s="宋体"/>
                <w:kern w:val="0"/>
                <w:szCs w:val="21"/>
              </w:rPr>
            </w:pPr>
            <w:r>
              <w:rPr>
                <w:rFonts w:hint="eastAsia" w:ascii="宋体" w:hAnsi="宋体" w:eastAsia="宋体" w:cs="宋体"/>
                <w:kern w:val="0"/>
                <w:szCs w:val="21"/>
              </w:rPr>
              <w:t>技术参数</w:t>
            </w:r>
          </w:p>
        </w:tc>
        <w:tc>
          <w:tcPr>
            <w:tcW w:w="777" w:type="dxa"/>
            <w:tcBorders>
              <w:top w:val="single" w:color="auto" w:sz="4" w:space="0"/>
              <w:left w:val="single" w:color="auto" w:sz="4" w:space="0"/>
              <w:bottom w:val="single" w:color="auto" w:sz="4" w:space="0"/>
              <w:right w:val="single" w:color="auto" w:sz="4" w:space="0"/>
            </w:tcBorders>
            <w:vAlign w:val="center"/>
          </w:tcPr>
          <w:p w14:paraId="78509D76">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kern w:val="0"/>
                <w:szCs w:val="21"/>
              </w:rPr>
            </w:pPr>
            <w:r>
              <w:rPr>
                <w:rFonts w:hint="eastAsia" w:ascii="宋体" w:hAnsi="宋体" w:eastAsia="宋体" w:cs="宋体"/>
                <w:kern w:val="0"/>
                <w:szCs w:val="21"/>
                <w:lang w:val="en-US" w:eastAsia="zh-CN"/>
              </w:rPr>
              <w:t>数量</w:t>
            </w:r>
          </w:p>
        </w:tc>
        <w:tc>
          <w:tcPr>
            <w:tcW w:w="927" w:type="dxa"/>
            <w:tcBorders>
              <w:top w:val="single" w:color="auto" w:sz="4" w:space="0"/>
              <w:left w:val="single" w:color="auto" w:sz="4" w:space="0"/>
              <w:bottom w:val="single" w:color="auto" w:sz="4" w:space="0"/>
              <w:right w:val="single" w:color="auto" w:sz="4" w:space="0"/>
            </w:tcBorders>
            <w:vAlign w:val="center"/>
          </w:tcPr>
          <w:p w14:paraId="41E67F5B">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kern w:val="0"/>
                <w:szCs w:val="21"/>
              </w:rPr>
            </w:pPr>
            <w:r>
              <w:rPr>
                <w:rFonts w:hint="eastAsia" w:ascii="宋体" w:hAnsi="宋体" w:eastAsia="宋体" w:cs="宋体"/>
                <w:kern w:val="0"/>
                <w:szCs w:val="21"/>
              </w:rPr>
              <w:t>最高限价（单价：元）</w:t>
            </w:r>
          </w:p>
        </w:tc>
        <w:tc>
          <w:tcPr>
            <w:tcW w:w="692" w:type="dxa"/>
            <w:tcBorders>
              <w:top w:val="single" w:color="auto" w:sz="4" w:space="0"/>
              <w:left w:val="single" w:color="auto" w:sz="4" w:space="0"/>
              <w:bottom w:val="single" w:color="auto" w:sz="4" w:space="0"/>
              <w:right w:val="single" w:color="auto" w:sz="4" w:space="0"/>
            </w:tcBorders>
            <w:vAlign w:val="center"/>
          </w:tcPr>
          <w:p w14:paraId="2D9C292E">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kern w:val="0"/>
                <w:szCs w:val="21"/>
              </w:rPr>
            </w:pPr>
            <w:r>
              <w:rPr>
                <w:rFonts w:hint="eastAsia" w:ascii="宋体" w:hAnsi="宋体" w:eastAsia="宋体" w:cs="宋体"/>
                <w:kern w:val="0"/>
                <w:szCs w:val="21"/>
              </w:rPr>
              <w:t>备注</w:t>
            </w:r>
          </w:p>
        </w:tc>
      </w:tr>
      <w:tr w14:paraId="3FB56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503" w:type="dxa"/>
            <w:tcBorders>
              <w:top w:val="single" w:color="auto" w:sz="4" w:space="0"/>
              <w:left w:val="single" w:color="auto" w:sz="4" w:space="0"/>
              <w:right w:val="single" w:color="auto" w:sz="4" w:space="0"/>
            </w:tcBorders>
            <w:vAlign w:val="center"/>
          </w:tcPr>
          <w:p w14:paraId="31CB08D4">
            <w:pPr>
              <w:jc w:val="center"/>
              <w:rPr>
                <w:rFonts w:hint="eastAsia" w:ascii="宋体" w:hAnsi="宋体" w:eastAsia="宋体" w:cs="宋体"/>
                <w:color w:val="auto"/>
                <w:szCs w:val="21"/>
              </w:rPr>
            </w:pPr>
          </w:p>
        </w:tc>
        <w:tc>
          <w:tcPr>
            <w:tcW w:w="1038" w:type="dxa"/>
            <w:tcBorders>
              <w:top w:val="single" w:color="auto" w:sz="4" w:space="0"/>
              <w:left w:val="single" w:color="auto" w:sz="4" w:space="0"/>
              <w:right w:val="single" w:color="auto" w:sz="4" w:space="0"/>
            </w:tcBorders>
            <w:vAlign w:val="center"/>
          </w:tcPr>
          <w:p w14:paraId="4AC26D11">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kern w:val="0"/>
                <w:szCs w:val="21"/>
              </w:rPr>
            </w:pPr>
            <w:r>
              <w:rPr>
                <w:rFonts w:hint="eastAsia" w:ascii="宋体" w:hAnsi="宋体" w:eastAsia="宋体" w:cs="宋体"/>
                <w:kern w:val="0"/>
                <w:szCs w:val="21"/>
              </w:rPr>
              <w:t>内镜清洗工作站</w:t>
            </w:r>
          </w:p>
        </w:tc>
        <w:tc>
          <w:tcPr>
            <w:tcW w:w="6106" w:type="dxa"/>
            <w:tcBorders>
              <w:top w:val="single" w:color="auto" w:sz="4" w:space="0"/>
              <w:left w:val="single" w:color="auto" w:sz="4" w:space="0"/>
              <w:bottom w:val="single" w:color="auto" w:sz="4" w:space="0"/>
              <w:right w:val="single" w:color="auto" w:sz="4" w:space="0"/>
            </w:tcBorders>
            <w:vAlign w:val="center"/>
          </w:tcPr>
          <w:p w14:paraId="15E39410">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1、整体要求</w:t>
            </w:r>
          </w:p>
          <w:p w14:paraId="4D0C7E13">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 符合国家规范及院内感染控制要求</w:t>
            </w:r>
          </w:p>
          <w:p w14:paraId="6A9E2FE0">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 产品用途及功能</w:t>
            </w:r>
          </w:p>
          <w:p w14:paraId="23886168">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用于内镜中心软镜的清洗和消毒</w:t>
            </w:r>
          </w:p>
          <w:p w14:paraId="5D17E741">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流程符合现行《内镜清洗消毒技术操作规范》</w:t>
            </w:r>
          </w:p>
          <w:p w14:paraId="4DED3F47">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2、技术参数要求</w:t>
            </w:r>
          </w:p>
          <w:p w14:paraId="44EDCF31">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产品结构及组成</w:t>
            </w:r>
          </w:p>
          <w:p w14:paraId="453D9EE6">
            <w:pPr>
              <w:rPr>
                <w:rFonts w:hint="eastAsia" w:ascii="宋体" w:hAnsi="宋体" w:eastAsia="宋体" w:cs="宋体"/>
                <w:b/>
                <w:bCs/>
                <w:color w:val="auto"/>
                <w:kern w:val="0"/>
                <w:szCs w:val="21"/>
                <w:highlight w:val="none"/>
              </w:rPr>
            </w:pPr>
            <w:r>
              <w:rPr>
                <w:rFonts w:hint="eastAsia" w:ascii="宋体" w:hAnsi="宋体" w:eastAsia="宋体" w:cs="宋体"/>
                <w:color w:val="auto"/>
                <w:kern w:val="0"/>
                <w:szCs w:val="21"/>
                <w:highlight w:val="none"/>
              </w:rPr>
              <w:t>★2.1.1 内镜清洗工作站至少由初洗槽</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酶洗槽</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漂洗槽</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消毒槽</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终末漂洗槽或末洗、干燥台、管路系统、控制系统组成</w:t>
            </w:r>
            <w:r>
              <w:rPr>
                <w:rFonts w:hint="eastAsia" w:ascii="宋体" w:hAnsi="宋体" w:eastAsia="宋体" w:cs="宋体"/>
                <w:b/>
                <w:bCs/>
                <w:color w:val="auto"/>
                <w:kern w:val="0"/>
                <w:szCs w:val="21"/>
                <w:highlight w:val="none"/>
              </w:rPr>
              <w:t>（注册人名称与生产企业为同一公司，非委托第三方生产</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提供该设备二类医疗器械注册证复印件佐证）</w:t>
            </w:r>
          </w:p>
          <w:p w14:paraId="36B8DC31">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按软式内镜清洗消毒技术规范 wS507-2016  及内镜清洗工作站行业规范 YY0992-2016  标准 设计制造,各项指标应符合这两个规范要求</w:t>
            </w:r>
          </w:p>
          <w:p w14:paraId="53A93182">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外观与结构</w:t>
            </w:r>
          </w:p>
          <w:p w14:paraId="65A0DEDE">
            <w:pP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2.2.1台面支架为优质304#不锈钢,柜门采用专业订做的 PMMA 面板制作,柜内设置有≥18mm 厚的专用 PVC 储物底板。所用材料全部防腐防潮,经久耐用。不锈钢厚度≥1.5mm</w:t>
            </w:r>
            <w:r>
              <w:rPr>
                <w:rFonts w:hint="eastAsia" w:ascii="宋体" w:hAnsi="宋体" w:eastAsia="宋体" w:cs="宋体"/>
                <w:color w:val="auto"/>
                <w:kern w:val="0"/>
                <w:szCs w:val="21"/>
                <w:highlight w:val="none"/>
                <w:lang w:eastAsia="zh-CN"/>
              </w:rPr>
              <w:t>。</w:t>
            </w:r>
          </w:p>
          <w:p w14:paraId="3C8F73E4">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2.2.2 支架及柜门皆采用分段式倾斜设计。</w:t>
            </w:r>
          </w:p>
          <w:p w14:paraId="548D12A4">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2.2.3内镜清洗工作站吊柜采用铝合金喷涂板</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（提供第三方检测报告且送检单位为制造商）</w:t>
            </w:r>
          </w:p>
          <w:p w14:paraId="7035C7F6">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2.2.4 内镜清洗工作站吊柜与清洗槽背板为一体式设计，吊柜底部配有照明系统，吊柜开门方式采用平行开门设计，多功能自动灌流器面板嵌入在吊柜门内，方便操作。</w:t>
            </w:r>
            <w:r>
              <w:rPr>
                <w:rFonts w:hint="eastAsia" w:ascii="宋体" w:hAnsi="宋体" w:eastAsia="宋体" w:cs="宋体"/>
                <w:b/>
                <w:bCs/>
                <w:color w:val="auto"/>
                <w:kern w:val="0"/>
                <w:szCs w:val="21"/>
                <w:highlight w:val="none"/>
              </w:rPr>
              <w:t>（提供吊柜医院使用实物图片）</w:t>
            </w:r>
          </w:p>
          <w:p w14:paraId="3179E8B4">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规格尺寸</w:t>
            </w:r>
          </w:p>
          <w:p w14:paraId="0BEF466C">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2.3.1 工作站各功能槽的尺寸为:台面高度:≥880mm,  前后宽度:≥785mm (槽口前后宽度尺寸为≥420mm～470mm: 干燥台无槽口尺寸),各功能槽左右长度外框尺 寸为:≥500mm ~ 1710mm ( 槽口左右长度尺寸为:≥355mm ~ 800mm)中背板高度:≥1550mm,误差应在±1%  范围内</w:t>
            </w:r>
          </w:p>
          <w:p w14:paraId="46348274">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2.3.2 工作站清洗槽(次洗槽/洗涤槽)、浸泡槽(消毒 槽)应有容量标识,标示的分度值应≤2L,容量标示误差应不超过20%</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采用内嵌式节液结构功能槽,全镜浸泡时的用液量(清洗液或消毒液)≤6L</w:t>
            </w:r>
          </w:p>
          <w:p w14:paraId="17BDD990">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2.3.3 工作站浸泡槽(消毒槽)防护罩的配置应不影响操作人员观察消毒物品的消毒过程,且防护罩尺寸应不小于消毒槽槽口尺寸。注: 清洗、消毒槽内尺寸为:≥470mm,清洗、消毒槽外尺寸为:≥650mm</w:t>
            </w:r>
          </w:p>
          <w:p w14:paraId="2DAED1A0">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 材质</w:t>
            </w:r>
          </w:p>
          <w:p w14:paraId="69486775">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 1清洗工作站中的相关管路、弯头、三通等通过了常用灭菌剂（邻苯二甲醛，过氧乙酸及戊二醛）的耐腐蚀性测试持续浸泡≥480小时无可视变化</w:t>
            </w:r>
            <w:r>
              <w:rPr>
                <w:rFonts w:hint="eastAsia" w:ascii="宋体" w:hAnsi="宋体" w:eastAsia="宋体" w:cs="宋体"/>
                <w:color w:val="auto"/>
                <w:kern w:val="0"/>
                <w:szCs w:val="21"/>
                <w:highlight w:val="none"/>
                <w:lang w:eastAsia="zh-CN"/>
              </w:rPr>
              <w:t>。</w:t>
            </w:r>
            <w:r>
              <w:rPr>
                <w:rFonts w:hint="eastAsia" w:ascii="宋体" w:hAnsi="宋体" w:eastAsia="宋体" w:cs="宋体"/>
                <w:b/>
                <w:bCs/>
                <w:color w:val="auto"/>
                <w:kern w:val="0"/>
                <w:szCs w:val="21"/>
                <w:highlight w:val="none"/>
              </w:rPr>
              <w:t>（提供第三方检测机构出具的检测报告）</w:t>
            </w:r>
          </w:p>
          <w:p w14:paraId="76FAAC15">
            <w:pPr>
              <w:rPr>
                <w:rFonts w:hint="eastAsia" w:ascii="宋体" w:hAnsi="宋体" w:eastAsia="宋体" w:cs="宋体"/>
                <w:b/>
                <w:bCs/>
                <w:color w:val="auto"/>
                <w:kern w:val="0"/>
                <w:szCs w:val="21"/>
                <w:highlight w:val="none"/>
                <w:lang w:val="en-US" w:eastAsia="zh-CN"/>
              </w:rPr>
            </w:pPr>
            <w:r>
              <w:rPr>
                <w:rFonts w:hint="eastAsia" w:ascii="宋体" w:hAnsi="宋体" w:eastAsia="宋体" w:cs="宋体"/>
                <w:color w:val="auto"/>
                <w:kern w:val="0"/>
                <w:szCs w:val="21"/>
                <w:highlight w:val="none"/>
              </w:rPr>
              <w:t>★2.4.2材料抗老化性：设备的主体材料高分子复合材料（PMMA+ABS）在紫外线辐射照度≥0.75W/m2/nm@34nm情况下，通过了紫外老化试验。</w:t>
            </w:r>
            <w:r>
              <w:rPr>
                <w:rFonts w:hint="eastAsia" w:ascii="宋体" w:hAnsi="宋体" w:eastAsia="宋体" w:cs="宋体"/>
                <w:b/>
                <w:bCs/>
                <w:color w:val="auto"/>
                <w:kern w:val="0"/>
                <w:szCs w:val="21"/>
                <w:highlight w:val="none"/>
                <w:lang w:val="en-US" w:eastAsia="zh-CN"/>
              </w:rPr>
              <w:t>(</w:t>
            </w:r>
            <w:r>
              <w:rPr>
                <w:rFonts w:hint="eastAsia" w:ascii="宋体" w:hAnsi="宋体" w:eastAsia="宋体" w:cs="宋体"/>
                <w:b/>
                <w:bCs/>
                <w:color w:val="auto"/>
                <w:kern w:val="0"/>
                <w:szCs w:val="21"/>
                <w:highlight w:val="none"/>
              </w:rPr>
              <w:t>提供第三方机构出具的材料老化试验检测报告</w:t>
            </w:r>
            <w:r>
              <w:rPr>
                <w:rFonts w:hint="eastAsia" w:ascii="宋体" w:hAnsi="宋体" w:eastAsia="宋体" w:cs="宋体"/>
                <w:b/>
                <w:bCs/>
                <w:color w:val="auto"/>
                <w:kern w:val="0"/>
                <w:szCs w:val="21"/>
                <w:highlight w:val="none"/>
                <w:lang w:val="en-US" w:eastAsia="zh-CN"/>
              </w:rPr>
              <w:t>)</w:t>
            </w:r>
          </w:p>
          <w:p w14:paraId="40EF1801">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 管件路、部件和信息系统</w:t>
            </w:r>
          </w:p>
          <w:p w14:paraId="4DD85798">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2.5.1工作站的管件 、管路和阀门应符合 YY/T 0734.1-2009 中 4.11 的要求在运行过程中,功能槽、管路和相关部件均不应出现泄漏</w:t>
            </w:r>
          </w:p>
          <w:p w14:paraId="49F5A288">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2.5.2 工作站各功能槽应配有水龙头,水龙头应具有过滤功能,过滤网孔径≤250u m(≥60 目)</w:t>
            </w:r>
          </w:p>
          <w:p w14:paraId="5AFDB10B">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2.5.3 采用 304#不锈钢水龙头, PVC 耐腐蚀下水器、304#不锈钢排水阀及优质的原料 PP-R 供水管路、优质的304#高压编织软管等</w:t>
            </w:r>
          </w:p>
          <w:p w14:paraId="20345E2A">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2.5.4 给排水管路与用户的连接口采用柔性软管进行连接,排水系统须采用密闭式排水,并有防逆流结构,防止臭气及污水扩散到室内</w:t>
            </w:r>
          </w:p>
          <w:p w14:paraId="55438459">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2.6 计时装置</w:t>
            </w:r>
          </w:p>
          <w:p w14:paraId="70D77075">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2.6. 1 工作站配置的计时装置应满足以下要求:</w:t>
            </w:r>
          </w:p>
          <w:p w14:paraId="72CC03B1">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2.6.1.1 计时装置的误差为±2.5%</w:t>
            </w:r>
          </w:p>
          <w:p w14:paraId="4CF7519A">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2.6.1.2 达到设置时间应可声讯报警</w:t>
            </w:r>
          </w:p>
          <w:p w14:paraId="363924F7">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2.6.1.3 计时时间应可调, 且能保存自定义时间</w:t>
            </w:r>
          </w:p>
          <w:p w14:paraId="27F47AE6">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 配有热水产生以及控制装置,为清洗槽酶活性提供恒定热水</w:t>
            </w:r>
          </w:p>
          <w:p w14:paraId="56756A49">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 医用水/气枪</w:t>
            </w:r>
          </w:p>
          <w:p w14:paraId="4AFBEB78">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2.8.1 医用气/水枪(清洗喷枪: 含气源和水源喷枪)应配置适宜的喷嘴,喷枪开关应灵活可靠,应为手握式按压,非单指按压开关</w:t>
            </w:r>
          </w:p>
          <w:p w14:paraId="092DC3CB">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2.8.2 水源喷枪喷嘴出水/出气顺畅,无堵塞现象</w:t>
            </w:r>
          </w:p>
          <w:p w14:paraId="34557909">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2.8.3 采用 304#不锈钢及以上材质制作,喷嘴采用锥型喷嘴,并配置有硅胶密封圈,能适用不同口径的内镜接 口,不对内镜接口造成磨损</w:t>
            </w:r>
          </w:p>
          <w:p w14:paraId="4376AAD5">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2.8.4 压力:0MPa～0.75MPa,由高压供水器精确调控水压</w:t>
            </w:r>
          </w:p>
          <w:p w14:paraId="42950D88">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2.9 清洗槽</w:t>
            </w:r>
          </w:p>
          <w:p w14:paraId="6F5D0A5E">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2.9. 1 软式内镜清洗槽配置清洗喷枪(气源) 、镜体测漏器(泄漏检测装置)、灌流装置、计时装置、冲洗装置、水龙头,且有容量标识</w:t>
            </w:r>
          </w:p>
          <w:p w14:paraId="44A28527">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2.9.2 镜体测漏器 (泄漏检测装置)和注水装置均应配置适宜的活接头, 接头便于拆卸</w:t>
            </w:r>
          </w:p>
          <w:p w14:paraId="2F76A87F">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2.9.3 镜体测漏器(泄漏检测装置)功能显示:运行时间与检测压力显示可选</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检测压力设定范围:10 kPa～30 kPa（须提供带有 CMA 标志的检测报告加以证明）</w:t>
            </w:r>
          </w:p>
          <w:p w14:paraId="3FF228EB">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2.9.4 软式内镜通入不大于 0.03 MPa 空气时, 若产生泄漏,泄漏检测装置应能提供可视或声讯信号</w:t>
            </w:r>
          </w:p>
          <w:p w14:paraId="5295FB21">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★2.9.5 注水装置的注水压力应≤0.32 MPa （须提供带有 CMA 标志的检测报告加以证明）</w:t>
            </w:r>
          </w:p>
          <w:p w14:paraId="1662101D">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2.9.6 软式内镜工作站清洗槽冲洗装置应具有过滤功能,过滤网孔径 ≤250um(≥60 目) </w:t>
            </w:r>
          </w:p>
          <w:p w14:paraId="0BB8C428">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2.9.7 软式内镜工作站清洗槽灌流装置配置适宜的活接头</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接头便于拆卸:灌流压力应不大于0.4MPa</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且应具有过滤功能 ,过滤网孔径≤106um(≥150 目)</w:t>
            </w:r>
          </w:p>
          <w:p w14:paraId="4EBBF3E4">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★2.9.8水龙头要求：全SUS304不锈钢及以上材质水龙头，选用陶瓷阀芯和出水嘴的起泡器过滤件，360度旋转式设计</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有冷热水接口，冷热水开关独立控制，方便灵活。出水方式有花洒水及气泡水两种出水方式，出水水龙头自身能够实时显示出水温度，便于操作人员调节出水温度。</w:t>
            </w:r>
            <w:r>
              <w:rPr>
                <w:rFonts w:hint="eastAsia" w:ascii="宋体" w:hAnsi="宋体" w:eastAsia="宋体" w:cs="宋体"/>
                <w:b/>
                <w:bCs/>
                <w:color w:val="auto"/>
                <w:kern w:val="0"/>
                <w:szCs w:val="21"/>
                <w:highlight w:val="none"/>
              </w:rPr>
              <w:t>（提供水龙头显示温度的实物照片）</w:t>
            </w:r>
          </w:p>
          <w:p w14:paraId="7C8695FA">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2.10 干燥台</w:t>
            </w:r>
          </w:p>
          <w:p w14:paraId="79016425">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2.10.1 干燥台应配置中心气体处理器(空气过滤减压装置)、灌流气压调节器、清洗喷枪(气源)和纱布架</w:t>
            </w:r>
          </w:p>
          <w:p w14:paraId="05B0EB69">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2.10.2 (空气过滤减压装置)应符合以下要求:</w:t>
            </w:r>
          </w:p>
          <w:p w14:paraId="487C0C7C">
            <w:pPr>
              <w:rPr>
                <w:rFonts w:hint="eastAsia" w:ascii="宋体" w:hAnsi="宋体" w:eastAsia="宋体" w:cs="宋体"/>
                <w:b/>
                <w:bCs/>
                <w:color w:val="auto"/>
                <w:kern w:val="0"/>
                <w:szCs w:val="21"/>
                <w:highlight w:val="none"/>
              </w:rPr>
            </w:pPr>
            <w:r>
              <w:rPr>
                <w:rFonts w:hint="eastAsia" w:ascii="宋体" w:hAnsi="宋体" w:eastAsia="宋体" w:cs="宋体"/>
                <w:color w:val="auto"/>
                <w:kern w:val="0"/>
                <w:szCs w:val="21"/>
                <w:highlight w:val="none"/>
              </w:rPr>
              <w:t>2.10.2.1 空气过滤减压装置能过滤直径≥0.3um的微粒</w:t>
            </w:r>
            <w:r>
              <w:rPr>
                <w:rFonts w:hint="eastAsia" w:ascii="宋体" w:hAnsi="宋体" w:eastAsia="宋体" w:cs="宋体"/>
                <w:b/>
                <w:bCs/>
                <w:color w:val="auto"/>
                <w:kern w:val="0"/>
                <w:szCs w:val="21"/>
                <w:highlight w:val="none"/>
              </w:rPr>
              <w:t>（提供省级医疗器械检验研究院检测报告）</w:t>
            </w:r>
          </w:p>
          <w:p w14:paraId="3395F415">
            <w:pPr>
              <w:rPr>
                <w:rFonts w:hint="eastAsia" w:ascii="宋体" w:hAnsi="宋体" w:eastAsia="宋体" w:cs="宋体"/>
                <w:b/>
                <w:bCs/>
                <w:color w:val="auto"/>
                <w:kern w:val="0"/>
                <w:szCs w:val="21"/>
                <w:highlight w:val="none"/>
              </w:rPr>
            </w:pPr>
            <w:r>
              <w:rPr>
                <w:rFonts w:hint="eastAsia" w:ascii="宋体" w:hAnsi="宋体" w:eastAsia="宋体" w:cs="宋体"/>
                <w:color w:val="auto"/>
                <w:kern w:val="0"/>
                <w:szCs w:val="21"/>
                <w:highlight w:val="none"/>
              </w:rPr>
              <w:t>2.10.2.2具有压力显示功能,显示精确度≤0.02MPa</w:t>
            </w:r>
            <w:r>
              <w:rPr>
                <w:rFonts w:hint="eastAsia" w:ascii="宋体" w:hAnsi="宋体" w:eastAsia="宋体" w:cs="宋体"/>
                <w:b/>
                <w:bCs/>
                <w:color w:val="auto"/>
                <w:kern w:val="0"/>
                <w:szCs w:val="21"/>
                <w:highlight w:val="none"/>
              </w:rPr>
              <w:t>（提供省级医疗器械检验研究院检测报告）</w:t>
            </w:r>
          </w:p>
          <w:p w14:paraId="3AF1157B">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2.10.2.3 具备压力可调功能</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 xml:space="preserve">可调范围0.05 MPa～1.0MPa   </w:t>
            </w:r>
          </w:p>
          <w:p w14:paraId="4088B5C3">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 超声波清洗机</w:t>
            </w:r>
          </w:p>
          <w:p w14:paraId="0EA18180">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.1 超声装置应符合以下要求:</w:t>
            </w:r>
          </w:p>
          <w:p w14:paraId="49C0F30A">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2.11.1.1 超声波功率密度:换能器发射端面单位面积的实际功率范围应在 0.30 w/cm2～0.55 w/cm2</w:t>
            </w:r>
          </w:p>
          <w:p w14:paraId="17B4EF4E">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2.11.1.2 超声频率39kHz超声频率误差应在±10%范围内</w:t>
            </w:r>
          </w:p>
          <w:p w14:paraId="7BEED34B">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2.11.1.3 应具有加热功能,加热温度 0℃~45℃ 内可调</w:t>
            </w:r>
          </w:p>
          <w:p w14:paraId="3AE14E33">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2.11.1.4 具有水位报警功能,水位低于设定值时应报警</w:t>
            </w:r>
          </w:p>
          <w:p w14:paraId="1E207520">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★2.11.1.5提供独立于内镜清洗工作站之外的嵌入式超声波清洗机的电磁兼容检测报告，需在检测报告中体现超声波与工作站一致的外观图片。</w:t>
            </w:r>
          </w:p>
          <w:p w14:paraId="7E62BD82">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2.12管路自洁系统</w:t>
            </w:r>
          </w:p>
          <w:p w14:paraId="54E89B64">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2.12.1 管路自洁系统由管路自洁器、水气路电动控制阀、过滤头及管线组成</w:t>
            </w:r>
          </w:p>
          <w:p w14:paraId="1A374F79">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2.12.2 管路自洁器具有"消毒"模式和"清洗"模式</w:t>
            </w:r>
          </w:p>
          <w:p w14:paraId="75A6F861">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2.12.3 过滤头的过滤网孔径≤106 u m(≥150目)</w:t>
            </w:r>
          </w:p>
          <w:p w14:paraId="700227AF">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2.13 工作站在正常运行时,噪声(A计权)应不大于 70dB</w:t>
            </w:r>
          </w:p>
          <w:p w14:paraId="0F963E2A">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2.14 医用空气压缩机:供气压力: max0.75 MPa</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额定排气量: ≥55 L/min(0.4 MPa时)</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储气量:≥22 L</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噪音≤58 dB</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电源: a.c.220 V,50 Hz</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输出功率:550w,为内镜清洗工作提供纯净的压力空气来源</w:t>
            </w:r>
          </w:p>
          <w:p w14:paraId="1FDC8132">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2.15 自动灌流系统</w:t>
            </w:r>
          </w:p>
          <w:p w14:paraId="156B9D70">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2.15.1 由操作面板和执行部件等组成</w:t>
            </w:r>
          </w:p>
          <w:p w14:paraId="64BF9BEA">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2.15.2 采用流动水灌注,不从槽内使用循环水或直接吸取暴露在空气中的水源进行灌注,杜绝交叉感染或造成内镜的意外损坏</w:t>
            </w:r>
          </w:p>
          <w:p w14:paraId="6F9C41F6">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2.15.3 清洗</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次洗</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浸泡</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干燥等灌注助剂(清洗液、消毒液和干燥液)时, 自动灌流器(自动控制器) 应配置双向自动封闭的活接头,接头选用具有良好几何稳定性、坚韧性、弹性好、摩擦系数低的优质塑料 P0M 制成,单手操作,使用方便快捷,可自动封闭,便于拆卸:灌流压力应不大于0.4MPa</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且应具有过滤功能,过滤网孔径≤106um(≥150 目)</w:t>
            </w:r>
          </w:p>
          <w:p w14:paraId="173E212E">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2.15.4 一次性完成四个环节的工作:"脉动"注液、注气、吸引、计时,并设计有自动注气功能(可根据需要自行设定时间)</w:t>
            </w:r>
          </w:p>
          <w:p w14:paraId="6FD388FA">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2.15.5 操作面板安装在吊柜柜门板中间，采用≥</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寸液晶触摸防水型面板,工作电压采用安全电压,一键操作。</w:t>
            </w:r>
            <w:r>
              <w:rPr>
                <w:rFonts w:hint="eastAsia" w:ascii="宋体" w:hAnsi="宋体" w:eastAsia="宋体" w:cs="宋体"/>
                <w:b/>
                <w:bCs/>
                <w:color w:val="auto"/>
                <w:kern w:val="0"/>
                <w:szCs w:val="21"/>
                <w:highlight w:val="none"/>
              </w:rPr>
              <w:t>（提供7寸液晶触摸屏实物图片证明）</w:t>
            </w:r>
          </w:p>
          <w:p w14:paraId="18661629">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★2.15.6 自动灌流器快速接头安装在功能槽内，灌流过程中接头脱落自动报警，全程监控。（提供第三方检测报告）</w:t>
            </w:r>
          </w:p>
          <w:p w14:paraId="042D00A5">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2.16 安全要求</w:t>
            </w:r>
          </w:p>
          <w:p w14:paraId="663142F2">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2.16.1电气安全应符合GB4793.1-2007和IEC61010-2-040:2005 的要求</w:t>
            </w:r>
          </w:p>
          <w:p w14:paraId="67F411CE">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2.16.2 电磁兼容性应符合GB/T18268.1-2010的要求</w:t>
            </w:r>
          </w:p>
          <w:p w14:paraId="0C497D74">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2.17</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环境净化器1台</w:t>
            </w:r>
          </w:p>
          <w:p w14:paraId="7F80E62B">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2.17.1消毒方法：等离子体</w:t>
            </w:r>
          </w:p>
          <w:p w14:paraId="2E05FA91">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2.17.2等离子体反应器使用寿命≥30000小时</w:t>
            </w:r>
          </w:p>
          <w:p w14:paraId="0B5A54BE">
            <w:pPr>
              <w:rPr>
                <w:rFonts w:hint="eastAsia" w:ascii="宋体" w:hAnsi="宋体" w:eastAsia="宋体" w:cs="宋体"/>
                <w:b/>
                <w:bCs/>
                <w:color w:val="auto"/>
                <w:kern w:val="0"/>
                <w:szCs w:val="21"/>
                <w:highlight w:val="none"/>
              </w:rPr>
            </w:pPr>
            <w:r>
              <w:rPr>
                <w:rFonts w:hint="eastAsia" w:ascii="宋体" w:hAnsi="宋体" w:eastAsia="宋体" w:cs="宋体"/>
                <w:color w:val="auto"/>
                <w:kern w:val="0"/>
                <w:szCs w:val="21"/>
                <w:highlight w:val="none"/>
              </w:rPr>
              <w:t>★2.17.3等离子体密度值为≥5.52×1017—8.17×1017m-3</w:t>
            </w:r>
            <w:r>
              <w:rPr>
                <w:rFonts w:hint="eastAsia" w:ascii="宋体" w:hAnsi="宋体" w:eastAsia="宋体" w:cs="宋体"/>
                <w:b/>
                <w:bCs/>
                <w:color w:val="auto"/>
                <w:kern w:val="0"/>
                <w:szCs w:val="21"/>
                <w:highlight w:val="none"/>
              </w:rPr>
              <w:t>（须提供检测报告且在全国消毒产品网上备案信息服务平台可查询）</w:t>
            </w:r>
          </w:p>
          <w:p w14:paraId="599EC97E">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2.17.4可在有人的情况下消毒，消毒时无味、无辐射、不腐蚀设备。</w:t>
            </w:r>
          </w:p>
          <w:p w14:paraId="75571AAD">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2.17.5循环风量≥960m3/h</w:t>
            </w:r>
          </w:p>
          <w:p w14:paraId="5064C69F">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2.17.6现场消毒效果：开机消毒60min对20m</w:t>
            </w:r>
            <w:r>
              <w:rPr>
                <w:rFonts w:hint="eastAsia" w:ascii="宋体" w:hAnsi="宋体" w:eastAsia="宋体" w:cs="宋体"/>
                <w:color w:val="auto"/>
                <w:kern w:val="0"/>
                <w:szCs w:val="21"/>
                <w:highlight w:val="none"/>
                <w:vertAlign w:val="superscript"/>
              </w:rPr>
              <w:t>3</w:t>
            </w:r>
            <w:r>
              <w:rPr>
                <w:rFonts w:hint="eastAsia" w:ascii="宋体" w:hAnsi="宋体" w:eastAsia="宋体" w:cs="宋体"/>
                <w:color w:val="auto"/>
                <w:kern w:val="0"/>
                <w:szCs w:val="21"/>
                <w:highlight w:val="none"/>
              </w:rPr>
              <w:t>的密闭房间空气中喷染的白色葡萄球菌的平均杀灭率≥99.9%，此时白色葡萄球菌的平均自然衰亡率≥10.30%。（提供相关检测报告且在全国消毒产品网上备案信息服务平台可查询）</w:t>
            </w:r>
          </w:p>
          <w:p w14:paraId="1E1E4E75">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2.17.7</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自然菌消亡率≥93.61%</w:t>
            </w:r>
          </w:p>
          <w:p w14:paraId="70624EB9">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2.17.8</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工作功率：在消毒净化1000m³/h风量时等离子体发生器最大能耗≤10W/h</w:t>
            </w:r>
          </w:p>
          <w:p w14:paraId="24604342">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★2.17.9</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使用环境中臭氧残留量（泄漏量）</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样机在20m3密闭实验室以最大档风速工作60min后，出风口正前方30cm处空气中臭氧浓度为&lt;0.10mg/m3。（提供相关检测报告且在全国消毒产品网上备案信息服务平台可查询）</w:t>
            </w:r>
          </w:p>
        </w:tc>
        <w:tc>
          <w:tcPr>
            <w:tcW w:w="777" w:type="dxa"/>
            <w:tcBorders>
              <w:top w:val="single" w:color="auto" w:sz="4" w:space="0"/>
              <w:left w:val="single" w:color="auto" w:sz="4" w:space="0"/>
              <w:right w:val="single" w:color="auto" w:sz="4" w:space="0"/>
            </w:tcBorders>
            <w:vAlign w:val="center"/>
          </w:tcPr>
          <w:p w14:paraId="007818A6">
            <w:pPr>
              <w:widowControl/>
              <w:jc w:val="center"/>
              <w:textAlignment w:val="center"/>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1套</w:t>
            </w:r>
          </w:p>
        </w:tc>
        <w:tc>
          <w:tcPr>
            <w:tcW w:w="927" w:type="dxa"/>
            <w:tcBorders>
              <w:top w:val="single" w:color="auto" w:sz="4" w:space="0"/>
              <w:left w:val="single" w:color="auto" w:sz="4" w:space="0"/>
              <w:right w:val="single" w:color="auto" w:sz="4" w:space="0"/>
            </w:tcBorders>
            <w:vAlign w:val="center"/>
          </w:tcPr>
          <w:p w14:paraId="57E243BC">
            <w:pPr>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50000</w:t>
            </w:r>
          </w:p>
        </w:tc>
        <w:tc>
          <w:tcPr>
            <w:tcW w:w="692" w:type="dxa"/>
            <w:tcBorders>
              <w:top w:val="single" w:color="auto" w:sz="4" w:space="0"/>
              <w:left w:val="single" w:color="auto" w:sz="4" w:space="0"/>
              <w:right w:val="single" w:color="auto" w:sz="4" w:space="0"/>
            </w:tcBorders>
            <w:vAlign w:val="center"/>
          </w:tcPr>
          <w:p w14:paraId="34044162">
            <w:pPr>
              <w:jc w:val="center"/>
              <w:rPr>
                <w:rFonts w:hint="eastAsia" w:ascii="宋体" w:hAnsi="宋体" w:eastAsia="宋体" w:cs="宋体"/>
                <w:color w:val="auto"/>
                <w:szCs w:val="21"/>
              </w:rPr>
            </w:pPr>
          </w:p>
        </w:tc>
      </w:tr>
      <w:tr w14:paraId="547B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03" w:type="dxa"/>
            <w:tcBorders>
              <w:top w:val="single" w:color="auto" w:sz="4" w:space="0"/>
              <w:left w:val="single" w:color="auto" w:sz="4" w:space="0"/>
              <w:right w:val="single" w:color="auto" w:sz="4" w:space="0"/>
            </w:tcBorders>
            <w:vAlign w:val="center"/>
          </w:tcPr>
          <w:p w14:paraId="7227BC6E">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1038" w:type="dxa"/>
            <w:tcBorders>
              <w:top w:val="single" w:color="auto" w:sz="4" w:space="0"/>
              <w:left w:val="single" w:color="auto" w:sz="4" w:space="0"/>
              <w:right w:val="single" w:color="auto" w:sz="4" w:space="0"/>
            </w:tcBorders>
            <w:vAlign w:val="center"/>
          </w:tcPr>
          <w:p w14:paraId="53D60D84">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kern w:val="0"/>
                <w:szCs w:val="21"/>
              </w:rPr>
            </w:pPr>
            <w:r>
              <w:rPr>
                <w:rFonts w:hint="eastAsia" w:ascii="宋体" w:hAnsi="宋体" w:eastAsia="宋体" w:cs="宋体"/>
                <w:kern w:val="0"/>
                <w:szCs w:val="21"/>
              </w:rPr>
              <w:t>全自动清洗消毒器</w:t>
            </w:r>
          </w:p>
        </w:tc>
        <w:tc>
          <w:tcPr>
            <w:tcW w:w="6106" w:type="dxa"/>
            <w:tcBorders>
              <w:top w:val="single" w:color="auto" w:sz="4" w:space="0"/>
              <w:left w:val="single" w:color="auto" w:sz="4" w:space="0"/>
              <w:bottom w:val="single" w:color="auto" w:sz="4" w:space="0"/>
              <w:right w:val="single" w:color="auto" w:sz="4" w:space="0"/>
            </w:tcBorders>
            <w:vAlign w:val="center"/>
          </w:tcPr>
          <w:p w14:paraId="3D737763">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1.适用范围：适用于软式内镜的清洗消毒。</w:t>
            </w:r>
          </w:p>
          <w:p w14:paraId="396A077D">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2.设备电源：AC220V 50Hz，2.5kVA。</w:t>
            </w:r>
          </w:p>
          <w:p w14:paraId="476B92CD">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3.★设备尺寸：≤680(L)*640(W)*970(H)mm。</w:t>
            </w:r>
          </w:p>
          <w:p w14:paraId="3776CA79">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4.处理能力：可清洗消毒1条胃肠镜或同时清洗消毒1∽2条纤支镜。</w:t>
            </w:r>
          </w:p>
          <w:p w14:paraId="0A0B7EF2">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5.槽体密闭：全封闭槽体设计</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双向密封模式，减少消毒过程中消毒剂气味的泄露，减少医护人员的职业危害。</w:t>
            </w:r>
          </w:p>
          <w:p w14:paraId="2DF74517">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6.清洗槽体材料：清洗槽体选用优质耐腐蚀的PMMA材料，材料厚度≥8mm，提供PMMA材料有害物质的检测报告。</w:t>
            </w:r>
          </w:p>
          <w:p w14:paraId="73BD1D82">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7.节约槽设计：槽体采用节液状态设计模式，单个运行过程清洗液或消毒剂使用量≤10L，节约消毒剂、清洗剂的使用，减少能源的损耗，降低设备运行成本。提供清洗槽图片并加盖鲜章。</w:t>
            </w:r>
          </w:p>
          <w:p w14:paraId="4EF88147">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8.运行流程：清洗流程应符合YY0734.1和GB30689中性能指标的要求，流程应至少包含泄漏测试、冲洗、清洗、漂洗、消毒、最后漂洗和干燥过程。提供设备运行界面图片，并加盖鲜章。</w:t>
            </w:r>
          </w:p>
          <w:p w14:paraId="3DB182F9">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9.泄漏测试：设备在运行过程中，全程对内镜进行泄漏测试，测试压力可设置为内镜制造商的要求。设备检测到内镜泄漏时，将持续提供正向压力，防止水进入内镜，避免内镜的损坏。</w:t>
            </w:r>
          </w:p>
          <w:p w14:paraId="5271EFD6">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10.★运行程序：预置程序≥6套，预置标准消毒、增强消毒、快速清洗消毒、自消毒、自定议程序、消毒液置换程序；可独立单一运行工作流程，如清洗、消毒、漂洗等单一模式。提供相关证明文件。</w:t>
            </w:r>
          </w:p>
          <w:p w14:paraId="6FFCBFB3">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11.自消毒程序：设备应满足GB30689的要求，具有自消毒运行程序。</w:t>
            </w:r>
          </w:p>
          <w:p w14:paraId="7551FE4B">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12.开门模式：两种开门模式，可采用脚踢、触摸屏操作两种模式开门。</w:t>
            </w:r>
          </w:p>
          <w:p w14:paraId="3B0ABB5A">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13.★门结构：采用电动推杆作为开关门的驱动装置，门结构应符合YY0734.1标准的要求，当设备运行过程中断电或发生故障，可不借助任何工具将门打开取出内镜。</w:t>
            </w:r>
          </w:p>
          <w:p w14:paraId="3AB149E0">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14.门保护：门打开时，设备无法启动运行；门关闭后设备应提示门已关闭，运行过程门保护装置开启，设备在运行过程中门无法打开。</w:t>
            </w:r>
          </w:p>
          <w:p w14:paraId="4297D257">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15.化学助剂残留：内镜在经设备漂洗后，漂洗水中无有害物质残留，试验对特定元素甲醛、总砷、铅及荧光剂指标进行检测，结果应符合相关标准的要求。</w:t>
            </w:r>
          </w:p>
          <w:p w14:paraId="4020DFBF">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16.★喷淋清洗：设备顶部设有旋转喷淋装置，喷射水流横向360°+ 纵向360°劲流而出，上下兼顾，大大提升清洗槽内水流覆盖面积，各个位置的边角缝隙全能冲刷到位。</w:t>
            </w:r>
          </w:p>
          <w:p w14:paraId="7ACDE358">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17.喷淋灌流：设备具有喷淋和灌流两种清洗模式，并独立运行或组合运行，喷淋清洗可快速对内镜表面、槽体及门盖进行清洗和消毒，灌流对内镜的管腔进行清洗消毒。</w:t>
            </w:r>
          </w:p>
          <w:p w14:paraId="4AB5AD59">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吹扫模式：设备在清洗转换漂洗、漂洗转换消毒、消毒转换最后漂洗、最后漂洗转换干燥转换过程时，采用洁净的气体对内镜管腔、腔体和喷壁中的残留液体进行吹扫，拒绝残留水对消毒剂进行稀释，延长消毒剂的使用周期。提供证明文件并加盖鲜章。</w:t>
            </w:r>
          </w:p>
          <w:p w14:paraId="2EB3C506">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19.★内镜通道清洗监测</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内镜管腔所有通道设有独立的流量监测传感器，能够持续监测所有通道是否堵塞，保证内镜的清洗效果和消毒效果。</w:t>
            </w:r>
          </w:p>
          <w:p w14:paraId="3361AE97">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20.清洗程序：设备在清洗运行时应对清洗液进行加热，加热温度应符合YY0734.1的要求。</w:t>
            </w:r>
          </w:p>
          <w:p w14:paraId="305312F5">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21.酒精灌流：最后漂洗完成后，设备可通过灌流装置对内镜的管腔注入酒精进行管腔的干燥，注入酒精的时间可进行设置，也可关闭该功能。</w:t>
            </w:r>
          </w:p>
          <w:p w14:paraId="6C4B98BF">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22.无菌水漂洗：内置0.2μm无菌水过滤器；消毒后可使用0.2μm过滤器过滤的无菌水漂洗，避免不干净的漂洗水再次污染消毒后的内镜。</w:t>
            </w:r>
          </w:p>
          <w:p w14:paraId="45F9150A">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23.★消毒剂管理：设备具有消毒剂管理功能，可设置消毒剂名称、消毒剂效期、消毒剂运行周期、消毒剂到期提醒、消毒剂使用记录等功能。提供证明文件并加盖鲜章。</w:t>
            </w:r>
          </w:p>
          <w:p w14:paraId="519893DF">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24.★消毒剂更换：设备具有消毒剂更换人机交互模式，消毒剂更换的每个阶段能自动提示，让操作人员更便捷。提供证明文件并加盖鲜章。</w:t>
            </w:r>
          </w:p>
          <w:p w14:paraId="37DA17EE">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25.主控制系统：采用工业级PLC可编程逻辑控制系统，稳定性高，适合在恶劣的环境中使用；具有故障自动检测功能，故障直接显示功能，非代码显示。运行过程能实时监控设备的运行的温度、时间、压力等功能。 </w:t>
            </w:r>
          </w:p>
          <w:p w14:paraId="0C75E746">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26.★彩色触摸屏：采用800*600的10寸高清彩色触摸屏显示，能动态的显示设备各个阶段运行状态消毒剂使用信息，可通过触摸屏显示故障信息。提供证明文件并加盖鲜章。</w:t>
            </w:r>
          </w:p>
          <w:p w14:paraId="039B3A91">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27.耗材柜：耗材柜（清洗剂、酒精）采用抽拉式进口导轨，更换耗材轻松便捷。</w:t>
            </w:r>
          </w:p>
          <w:p w14:paraId="3DCFC054">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28.安全保护：设备具有漏电断路装置、过载保护装置、过热保护装置、加热器保护装置、缺水保护装置、化学助剂缺少保护装置、门安全防护装置等。</w:t>
            </w:r>
          </w:p>
          <w:p w14:paraId="384B868D">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29.记录方式：采用非热敏打印机，可自动打印各个过程的运行数据，并可打印内镜信息和消毒剂的信息；在不使用 U 盘等外接存储装置的前提下，可存储最近的至少 3000条运行录，或者实现无纸存储 U 盘直接导入电脑。提供设备打印记录并加盖鲜章。</w:t>
            </w:r>
          </w:p>
          <w:p w14:paraId="19F826D9">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30.★内镜注册：可通过设备预留记录装置和触摸屏，将内镜的信息录入到控制系统中，也可通过追溯系统实现一键同步，实现内镜、设备、运行的闭环追溯。</w:t>
            </w:r>
          </w:p>
          <w:p w14:paraId="63FBF4D8">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31.★设备使用寿命：≥10年。</w:t>
            </w:r>
          </w:p>
        </w:tc>
        <w:tc>
          <w:tcPr>
            <w:tcW w:w="777" w:type="dxa"/>
            <w:tcBorders>
              <w:top w:val="single" w:color="auto" w:sz="4" w:space="0"/>
              <w:left w:val="single" w:color="auto" w:sz="4" w:space="0"/>
              <w:right w:val="single" w:color="auto" w:sz="4" w:space="0"/>
            </w:tcBorders>
            <w:vAlign w:val="center"/>
          </w:tcPr>
          <w:p w14:paraId="6B1DB465">
            <w:pPr>
              <w:widowControl/>
              <w:jc w:val="center"/>
              <w:textAlignment w:val="center"/>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2台</w:t>
            </w:r>
          </w:p>
        </w:tc>
        <w:tc>
          <w:tcPr>
            <w:tcW w:w="927" w:type="dxa"/>
            <w:tcBorders>
              <w:top w:val="single" w:color="auto" w:sz="4" w:space="0"/>
              <w:left w:val="single" w:color="auto" w:sz="4" w:space="0"/>
              <w:right w:val="single" w:color="auto" w:sz="4" w:space="0"/>
            </w:tcBorders>
            <w:vAlign w:val="center"/>
          </w:tcPr>
          <w:p w14:paraId="2E86105D">
            <w:pPr>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100000</w:t>
            </w:r>
          </w:p>
        </w:tc>
        <w:tc>
          <w:tcPr>
            <w:tcW w:w="692" w:type="dxa"/>
            <w:tcBorders>
              <w:top w:val="single" w:color="auto" w:sz="4" w:space="0"/>
              <w:left w:val="single" w:color="auto" w:sz="4" w:space="0"/>
              <w:right w:val="single" w:color="auto" w:sz="4" w:space="0"/>
            </w:tcBorders>
            <w:vAlign w:val="center"/>
          </w:tcPr>
          <w:p w14:paraId="39489159">
            <w:pPr>
              <w:jc w:val="center"/>
              <w:rPr>
                <w:rFonts w:hint="eastAsia" w:ascii="宋体" w:hAnsi="宋体" w:eastAsia="宋体" w:cs="宋体"/>
                <w:color w:val="auto"/>
                <w:szCs w:val="21"/>
              </w:rPr>
            </w:pPr>
          </w:p>
        </w:tc>
      </w:tr>
      <w:tr w14:paraId="5DD50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14:paraId="652A5152">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w:t>
            </w:r>
          </w:p>
        </w:tc>
        <w:tc>
          <w:tcPr>
            <w:tcW w:w="1038" w:type="dxa"/>
            <w:tcBorders>
              <w:top w:val="single" w:color="auto" w:sz="4" w:space="0"/>
              <w:left w:val="single" w:color="auto" w:sz="4" w:space="0"/>
              <w:bottom w:val="single" w:color="auto" w:sz="4" w:space="0"/>
              <w:right w:val="single" w:color="auto" w:sz="4" w:space="0"/>
            </w:tcBorders>
            <w:vAlign w:val="center"/>
          </w:tcPr>
          <w:p w14:paraId="438D80D6">
            <w:pPr>
              <w:rPr>
                <w:rFonts w:hint="eastAsia" w:ascii="宋体" w:hAnsi="宋体" w:eastAsia="宋体" w:cs="宋体"/>
                <w:color w:val="auto"/>
                <w:kern w:val="0"/>
                <w:szCs w:val="21"/>
              </w:rPr>
            </w:pPr>
            <w:r>
              <w:rPr>
                <w:rFonts w:hint="eastAsia" w:ascii="宋体" w:hAnsi="宋体" w:eastAsia="宋体" w:cs="宋体"/>
                <w:color w:val="auto"/>
                <w:kern w:val="0"/>
                <w:szCs w:val="21"/>
              </w:rPr>
              <w:t>纯水机</w:t>
            </w:r>
          </w:p>
        </w:tc>
        <w:tc>
          <w:tcPr>
            <w:tcW w:w="6106" w:type="dxa"/>
            <w:tcBorders>
              <w:top w:val="single" w:color="auto" w:sz="4" w:space="0"/>
              <w:left w:val="single" w:color="auto" w:sz="4" w:space="0"/>
              <w:bottom w:val="single" w:color="auto" w:sz="4" w:space="0"/>
              <w:right w:val="single" w:color="auto" w:sz="4" w:space="0"/>
            </w:tcBorders>
            <w:vAlign w:val="center"/>
          </w:tcPr>
          <w:p w14:paraId="704A0E88">
            <w:pPr>
              <w:rPr>
                <w:rFonts w:hint="eastAsia" w:ascii="宋体" w:hAnsi="宋体" w:eastAsia="宋体" w:cs="宋体"/>
                <w:color w:val="auto"/>
                <w:kern w:val="0"/>
                <w:szCs w:val="21"/>
              </w:rPr>
            </w:pPr>
            <w:r>
              <w:rPr>
                <w:rFonts w:hint="eastAsia" w:ascii="宋体" w:hAnsi="宋体" w:eastAsia="宋体" w:cs="宋体"/>
                <w:color w:val="auto"/>
                <w:kern w:val="0"/>
                <w:szCs w:val="21"/>
              </w:rPr>
              <w:t>—、整体要求:</w:t>
            </w:r>
          </w:p>
          <w:p w14:paraId="3E4B6175">
            <w:pPr>
              <w:rPr>
                <w:rFonts w:hint="eastAsia" w:ascii="宋体" w:hAnsi="宋体" w:eastAsia="宋体" w:cs="宋体"/>
                <w:color w:val="auto"/>
                <w:kern w:val="0"/>
                <w:szCs w:val="21"/>
              </w:rPr>
            </w:pPr>
            <w:r>
              <w:rPr>
                <w:rFonts w:hint="eastAsia" w:ascii="宋体" w:hAnsi="宋体" w:eastAsia="宋体" w:cs="宋体"/>
                <w:color w:val="auto"/>
                <w:kern w:val="0"/>
                <w:szCs w:val="21"/>
              </w:rPr>
              <w:t>1.符合国家规范及院内感染控制要求。</w:t>
            </w:r>
          </w:p>
          <w:p w14:paraId="3D40D7C5">
            <w:pPr>
              <w:rPr>
                <w:rFonts w:hint="eastAsia" w:ascii="宋体" w:hAnsi="宋体" w:eastAsia="宋体" w:cs="宋体"/>
                <w:color w:val="auto"/>
                <w:kern w:val="0"/>
                <w:szCs w:val="21"/>
              </w:rPr>
            </w:pPr>
            <w:r>
              <w:rPr>
                <w:rFonts w:hint="eastAsia" w:ascii="宋体" w:hAnsi="宋体" w:eastAsia="宋体" w:cs="宋体"/>
                <w:color w:val="auto"/>
                <w:kern w:val="0"/>
                <w:szCs w:val="21"/>
              </w:rPr>
              <w:t>2.符合《WS507-2016软式内镜清洗消毒规范》标准要求。</w:t>
            </w:r>
          </w:p>
          <w:p w14:paraId="1AFBEE49">
            <w:pPr>
              <w:rPr>
                <w:rFonts w:hint="eastAsia" w:ascii="宋体" w:hAnsi="宋体" w:eastAsia="宋体" w:cs="宋体"/>
                <w:color w:val="auto"/>
                <w:kern w:val="0"/>
                <w:szCs w:val="21"/>
              </w:rPr>
            </w:pPr>
            <w:r>
              <w:rPr>
                <w:rFonts w:hint="eastAsia" w:ascii="宋体" w:hAnsi="宋体" w:eastAsia="宋体" w:cs="宋体"/>
                <w:color w:val="auto"/>
                <w:kern w:val="0"/>
                <w:szCs w:val="21"/>
              </w:rPr>
              <w:t>1</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名称：水处理系统（医用纯水机）</w:t>
            </w:r>
          </w:p>
          <w:p w14:paraId="29209168">
            <w:pPr>
              <w:rPr>
                <w:rFonts w:hint="eastAsia" w:ascii="宋体" w:hAnsi="宋体" w:eastAsia="宋体" w:cs="宋体"/>
                <w:color w:val="auto"/>
                <w:kern w:val="0"/>
                <w:szCs w:val="21"/>
              </w:rPr>
            </w:pPr>
            <w:r>
              <w:rPr>
                <w:rFonts w:hint="eastAsia" w:ascii="宋体" w:hAnsi="宋体" w:eastAsia="宋体" w:cs="宋体"/>
                <w:color w:val="auto"/>
                <w:kern w:val="0"/>
                <w:szCs w:val="21"/>
              </w:rPr>
              <w:t>数量：1套</w:t>
            </w:r>
          </w:p>
          <w:p w14:paraId="7070B177">
            <w:pPr>
              <w:rPr>
                <w:rFonts w:hint="eastAsia" w:ascii="宋体" w:hAnsi="宋体" w:eastAsia="宋体" w:cs="宋体"/>
                <w:color w:val="auto"/>
                <w:kern w:val="0"/>
                <w:szCs w:val="21"/>
              </w:rPr>
            </w:pPr>
            <w:r>
              <w:rPr>
                <w:rFonts w:hint="eastAsia" w:ascii="宋体" w:hAnsi="宋体" w:eastAsia="宋体" w:cs="宋体"/>
                <w:color w:val="auto"/>
                <w:kern w:val="0"/>
                <w:szCs w:val="21"/>
              </w:rPr>
              <w:t>产水量：≥300L/H、水箱300L</w:t>
            </w:r>
          </w:p>
          <w:p w14:paraId="7B50AB4D">
            <w:pPr>
              <w:rPr>
                <w:rFonts w:hint="eastAsia" w:ascii="宋体" w:hAnsi="宋体" w:eastAsia="宋体" w:cs="宋体"/>
                <w:color w:val="auto"/>
                <w:kern w:val="0"/>
                <w:szCs w:val="21"/>
              </w:rPr>
            </w:pPr>
            <w:r>
              <w:rPr>
                <w:rFonts w:hint="eastAsia" w:ascii="宋体" w:hAnsi="宋体" w:eastAsia="宋体" w:cs="宋体"/>
                <w:color w:val="auto"/>
                <w:kern w:val="0"/>
                <w:szCs w:val="21"/>
              </w:rPr>
              <w:t>水利用率≥60%</w:t>
            </w:r>
          </w:p>
          <w:p w14:paraId="388F7F88">
            <w:pPr>
              <w:rPr>
                <w:rFonts w:hint="eastAsia" w:ascii="宋体" w:hAnsi="宋体" w:eastAsia="宋体" w:cs="宋体"/>
                <w:color w:val="auto"/>
                <w:kern w:val="0"/>
                <w:szCs w:val="21"/>
              </w:rPr>
            </w:pPr>
            <w:r>
              <w:rPr>
                <w:rFonts w:hint="eastAsia" w:ascii="宋体" w:hAnsi="宋体" w:eastAsia="宋体" w:cs="宋体"/>
                <w:color w:val="auto"/>
                <w:kern w:val="0"/>
                <w:szCs w:val="21"/>
              </w:rPr>
              <w:t>脱盐率≥ 99%</w:t>
            </w:r>
          </w:p>
          <w:p w14:paraId="38D962DF">
            <w:pPr>
              <w:rPr>
                <w:rFonts w:hint="eastAsia" w:ascii="宋体" w:hAnsi="宋体" w:eastAsia="宋体" w:cs="宋体"/>
                <w:color w:val="auto"/>
                <w:kern w:val="0"/>
                <w:szCs w:val="21"/>
              </w:rPr>
            </w:pPr>
            <w:r>
              <w:rPr>
                <w:rFonts w:hint="eastAsia" w:ascii="宋体" w:hAnsi="宋体" w:eastAsia="宋体" w:cs="宋体"/>
                <w:color w:val="auto"/>
                <w:kern w:val="0"/>
                <w:szCs w:val="21"/>
              </w:rPr>
              <w:t>2、产水水质</w:t>
            </w:r>
          </w:p>
          <w:p w14:paraId="47E44463">
            <w:pPr>
              <w:rPr>
                <w:rFonts w:hint="eastAsia" w:ascii="宋体" w:hAnsi="宋体" w:eastAsia="宋体" w:cs="宋体"/>
                <w:color w:val="auto"/>
                <w:kern w:val="0"/>
                <w:szCs w:val="21"/>
              </w:rPr>
            </w:pPr>
            <w:r>
              <w:rPr>
                <w:rFonts w:hint="eastAsia" w:ascii="宋体" w:hAnsi="宋体" w:eastAsia="宋体" w:cs="宋体"/>
                <w:color w:val="auto"/>
                <w:kern w:val="0"/>
                <w:szCs w:val="21"/>
              </w:rPr>
              <w:t>2.1电导率（25℃）(μS/cm)≤5.1μS/cm</w:t>
            </w:r>
          </w:p>
          <w:p w14:paraId="39BC94A7">
            <w:pPr>
              <w:rPr>
                <w:rFonts w:hint="eastAsia" w:ascii="宋体" w:hAnsi="宋体" w:eastAsia="宋体" w:cs="宋体"/>
                <w:color w:val="auto"/>
                <w:kern w:val="0"/>
                <w:szCs w:val="21"/>
              </w:rPr>
            </w:pPr>
            <w:r>
              <w:rPr>
                <w:rFonts w:hint="eastAsia" w:ascii="宋体" w:hAnsi="宋体" w:eastAsia="宋体" w:cs="宋体"/>
                <w:color w:val="auto"/>
                <w:kern w:val="0"/>
                <w:szCs w:val="21"/>
              </w:rPr>
              <w:t>2.2 重金属(%)≤0.01</w:t>
            </w:r>
          </w:p>
          <w:p w14:paraId="4277F4D7">
            <w:pPr>
              <w:rPr>
                <w:rFonts w:hint="eastAsia" w:ascii="宋体" w:hAnsi="宋体" w:eastAsia="宋体" w:cs="宋体"/>
                <w:color w:val="auto"/>
                <w:kern w:val="0"/>
                <w:szCs w:val="21"/>
              </w:rPr>
            </w:pPr>
            <w:r>
              <w:rPr>
                <w:rFonts w:hint="eastAsia" w:ascii="宋体" w:hAnsi="宋体" w:eastAsia="宋体" w:cs="宋体"/>
                <w:color w:val="auto"/>
                <w:kern w:val="0"/>
                <w:szCs w:val="21"/>
              </w:rPr>
              <w:t>2.3硝酸盐（%）≤0.06</w:t>
            </w:r>
          </w:p>
          <w:p w14:paraId="441E099A">
            <w:pPr>
              <w:rPr>
                <w:rFonts w:hint="eastAsia" w:ascii="宋体" w:hAnsi="宋体" w:eastAsia="宋体" w:cs="宋体"/>
                <w:color w:val="auto"/>
                <w:kern w:val="0"/>
                <w:szCs w:val="21"/>
              </w:rPr>
            </w:pPr>
            <w:r>
              <w:rPr>
                <w:rFonts w:hint="eastAsia" w:ascii="宋体" w:hAnsi="宋体" w:eastAsia="宋体" w:cs="宋体"/>
                <w:color w:val="auto"/>
                <w:kern w:val="0"/>
                <w:szCs w:val="21"/>
              </w:rPr>
              <w:t>2.4亚硝酸盐（%）≤0.02</w:t>
            </w:r>
          </w:p>
          <w:p w14:paraId="035DBB83">
            <w:pPr>
              <w:rPr>
                <w:rFonts w:hint="eastAsia" w:ascii="宋体" w:hAnsi="宋体" w:eastAsia="宋体" w:cs="宋体"/>
                <w:color w:val="auto"/>
                <w:kern w:val="0"/>
                <w:szCs w:val="21"/>
              </w:rPr>
            </w:pPr>
            <w:r>
              <w:rPr>
                <w:rFonts w:hint="eastAsia" w:ascii="宋体" w:hAnsi="宋体" w:eastAsia="宋体" w:cs="宋体"/>
                <w:color w:val="auto"/>
                <w:kern w:val="0"/>
                <w:szCs w:val="21"/>
              </w:rPr>
              <w:t>2.5 氨（%）≤0.03</w:t>
            </w:r>
          </w:p>
          <w:p w14:paraId="2459050E">
            <w:pPr>
              <w:rPr>
                <w:rFonts w:hint="eastAsia" w:ascii="宋体" w:hAnsi="宋体" w:eastAsia="宋体" w:cs="宋体"/>
                <w:color w:val="auto"/>
                <w:kern w:val="0"/>
                <w:szCs w:val="21"/>
              </w:rPr>
            </w:pPr>
            <w:r>
              <w:rPr>
                <w:rFonts w:hint="eastAsia" w:ascii="宋体" w:hAnsi="宋体" w:eastAsia="宋体" w:cs="宋体"/>
                <w:color w:val="auto"/>
                <w:kern w:val="0"/>
                <w:szCs w:val="21"/>
              </w:rPr>
              <w:t>2.6不挥发物（mg/100mL）≤1</w:t>
            </w:r>
          </w:p>
          <w:p w14:paraId="53748D9B">
            <w:pPr>
              <w:rPr>
                <w:rFonts w:hint="eastAsia" w:ascii="宋体" w:hAnsi="宋体" w:eastAsia="宋体" w:cs="宋体"/>
                <w:color w:val="auto"/>
                <w:kern w:val="0"/>
                <w:szCs w:val="21"/>
              </w:rPr>
            </w:pPr>
            <w:r>
              <w:rPr>
                <w:rFonts w:hint="eastAsia" w:ascii="宋体" w:hAnsi="宋体" w:eastAsia="宋体" w:cs="宋体"/>
                <w:color w:val="auto"/>
                <w:kern w:val="0"/>
                <w:szCs w:val="21"/>
              </w:rPr>
              <w:t>★2.7需氧菌总数（CFU/100mL）≤10</w:t>
            </w:r>
          </w:p>
          <w:p w14:paraId="6B6FE753">
            <w:pPr>
              <w:rPr>
                <w:rFonts w:hint="eastAsia" w:ascii="宋体" w:hAnsi="宋体" w:eastAsia="宋体" w:cs="宋体"/>
                <w:color w:val="auto"/>
                <w:kern w:val="0"/>
                <w:szCs w:val="21"/>
              </w:rPr>
            </w:pPr>
            <w:r>
              <w:rPr>
                <w:rFonts w:hint="eastAsia" w:ascii="宋体" w:hAnsi="宋体" w:eastAsia="宋体" w:cs="宋体"/>
                <w:color w:val="auto"/>
                <w:kern w:val="0"/>
                <w:szCs w:val="21"/>
              </w:rPr>
              <w:t>3、设备主要技术要求</w:t>
            </w:r>
          </w:p>
          <w:p w14:paraId="64EFD82F">
            <w:pPr>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3.1纯水设备需具有独立的供水管路，满足多点用水；制水系统要求封闭式全自动运行</w:t>
            </w:r>
            <w:r>
              <w:rPr>
                <w:rFonts w:hint="eastAsia" w:ascii="宋体" w:hAnsi="宋体" w:eastAsia="宋体" w:cs="宋体"/>
                <w:color w:val="auto"/>
                <w:kern w:val="0"/>
                <w:szCs w:val="21"/>
                <w:lang w:eastAsia="zh-CN"/>
              </w:rPr>
              <w:t>。</w:t>
            </w:r>
          </w:p>
          <w:p w14:paraId="4F320C7A">
            <w:pPr>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3.2采用递进式处理+逆透膜处理技术，全系统具有自动脉冲及自清洗功能</w:t>
            </w:r>
            <w:r>
              <w:rPr>
                <w:rFonts w:hint="eastAsia" w:ascii="宋体" w:hAnsi="宋体" w:eastAsia="宋体" w:cs="宋体"/>
                <w:color w:val="auto"/>
                <w:kern w:val="0"/>
                <w:szCs w:val="21"/>
                <w:lang w:eastAsia="zh-CN"/>
              </w:rPr>
              <w:t>。</w:t>
            </w:r>
          </w:p>
          <w:p w14:paraId="2A88E998">
            <w:pPr>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★3.3采用PLC全自动运行控制系统，无需专人看管，主机采用一体式机柜、内部结构模块化，紧凑简洁、占地面积小、维护方便、系统运行可靠稳定</w:t>
            </w:r>
            <w:r>
              <w:rPr>
                <w:rFonts w:hint="eastAsia" w:ascii="宋体" w:hAnsi="宋体" w:eastAsia="宋体" w:cs="宋体"/>
                <w:color w:val="auto"/>
                <w:kern w:val="0"/>
                <w:szCs w:val="21"/>
                <w:lang w:eastAsia="zh-CN"/>
              </w:rPr>
              <w:t>。</w:t>
            </w:r>
          </w:p>
          <w:p w14:paraId="1FAFD492">
            <w:pPr>
              <w:rPr>
                <w:rFonts w:hint="eastAsia" w:ascii="宋体" w:hAnsi="宋体" w:eastAsia="宋体" w:cs="宋体"/>
                <w:color w:val="auto"/>
                <w:kern w:val="0"/>
                <w:szCs w:val="21"/>
              </w:rPr>
            </w:pPr>
            <w:r>
              <w:rPr>
                <w:rFonts w:hint="eastAsia" w:ascii="宋体" w:hAnsi="宋体" w:eastAsia="宋体" w:cs="宋体"/>
                <w:color w:val="auto"/>
                <w:kern w:val="0"/>
                <w:szCs w:val="21"/>
              </w:rPr>
              <w:t>3.4采用多层循环控制平衡系统；具有过载、短路、自动复位等功能,具备无水保护，压力保护等多种安全保护装置，可实现多功能在线监测及曾断电提示，可实现系统自动与手动自由运行切换。系统具有节能、环保、稳定等优点；智能感应水温实测。</w:t>
            </w:r>
          </w:p>
          <w:p w14:paraId="61E1DFED">
            <w:pPr>
              <w:rPr>
                <w:rFonts w:hint="eastAsia" w:ascii="宋体" w:hAnsi="宋体" w:eastAsia="宋体" w:cs="宋体"/>
                <w:color w:val="auto"/>
                <w:kern w:val="0"/>
                <w:szCs w:val="21"/>
              </w:rPr>
            </w:pPr>
            <w:r>
              <w:rPr>
                <w:rFonts w:hint="eastAsia" w:ascii="宋体" w:hAnsi="宋体" w:eastAsia="宋体" w:cs="宋体"/>
                <w:color w:val="auto"/>
                <w:kern w:val="0"/>
                <w:szCs w:val="21"/>
              </w:rPr>
              <w:t>3.5供水系统采用自缓存式稳压变频供水技术，输出稳定、无间断；完善应急方案，可实现故障切换，保证供水。人机界面，动态显示设备运行状态，具备水质超标、故障声光报警及故障分析提示，耗材寿命智能管理，更换提醒；自动待机锁屏更节能。</w:t>
            </w:r>
          </w:p>
          <w:p w14:paraId="0ECCDD29">
            <w:pPr>
              <w:rPr>
                <w:rFonts w:hint="eastAsia" w:ascii="宋体" w:hAnsi="宋体" w:eastAsia="宋体" w:cs="宋体"/>
                <w:color w:val="auto"/>
                <w:kern w:val="0"/>
                <w:szCs w:val="21"/>
              </w:rPr>
            </w:pPr>
            <w:r>
              <w:rPr>
                <w:rFonts w:hint="eastAsia" w:ascii="宋体" w:hAnsi="宋体" w:eastAsia="宋体" w:cs="宋体"/>
                <w:color w:val="auto"/>
                <w:kern w:val="0"/>
                <w:szCs w:val="21"/>
              </w:rPr>
              <w:t>4、控制方式</w:t>
            </w:r>
          </w:p>
          <w:p w14:paraId="49785A5A">
            <w:pPr>
              <w:rPr>
                <w:rFonts w:hint="eastAsia" w:ascii="宋体" w:hAnsi="宋体" w:eastAsia="宋体" w:cs="宋体"/>
                <w:color w:val="auto"/>
                <w:kern w:val="0"/>
                <w:szCs w:val="21"/>
              </w:rPr>
            </w:pPr>
            <w:r>
              <w:rPr>
                <w:rFonts w:hint="eastAsia" w:ascii="宋体" w:hAnsi="宋体" w:eastAsia="宋体" w:cs="宋体"/>
                <w:color w:val="auto"/>
                <w:kern w:val="0"/>
                <w:szCs w:val="21"/>
              </w:rPr>
              <w:t>采用PLC全自动控制系统、人机界面操作。</w:t>
            </w:r>
          </w:p>
          <w:p w14:paraId="405427A1">
            <w:pPr>
              <w:rPr>
                <w:rFonts w:hint="eastAsia" w:ascii="宋体" w:hAnsi="宋体" w:eastAsia="宋体" w:cs="宋体"/>
                <w:color w:val="auto"/>
                <w:kern w:val="0"/>
                <w:szCs w:val="21"/>
              </w:rPr>
            </w:pPr>
            <w:r>
              <w:rPr>
                <w:rFonts w:hint="eastAsia" w:ascii="宋体" w:hAnsi="宋体" w:eastAsia="宋体" w:cs="宋体"/>
                <w:color w:val="auto"/>
                <w:kern w:val="0"/>
                <w:szCs w:val="21"/>
              </w:rPr>
              <w:t>5、组成</w:t>
            </w:r>
          </w:p>
          <w:p w14:paraId="05FDFC64">
            <w:pPr>
              <w:rPr>
                <w:rFonts w:hint="eastAsia" w:ascii="宋体" w:hAnsi="宋体" w:eastAsia="宋体" w:cs="宋体"/>
                <w:color w:val="auto"/>
                <w:kern w:val="0"/>
                <w:szCs w:val="21"/>
              </w:rPr>
            </w:pPr>
            <w:r>
              <w:rPr>
                <w:rFonts w:hint="eastAsia" w:ascii="宋体" w:hAnsi="宋体" w:eastAsia="宋体" w:cs="宋体"/>
                <w:color w:val="auto"/>
                <w:kern w:val="0"/>
                <w:szCs w:val="21"/>
              </w:rPr>
              <w:t>该水处理设备由递进式处理装置、反渗透装置以及自缓存式稳压供水装置组成</w:t>
            </w:r>
          </w:p>
        </w:tc>
        <w:tc>
          <w:tcPr>
            <w:tcW w:w="777" w:type="dxa"/>
            <w:tcBorders>
              <w:top w:val="single" w:color="auto" w:sz="4" w:space="0"/>
              <w:left w:val="single" w:color="auto" w:sz="4" w:space="0"/>
              <w:bottom w:val="single" w:color="auto" w:sz="4" w:space="0"/>
              <w:right w:val="single" w:color="auto" w:sz="4" w:space="0"/>
            </w:tcBorders>
            <w:vAlign w:val="center"/>
          </w:tcPr>
          <w:p w14:paraId="29F642C4">
            <w:pPr>
              <w:widowControl/>
              <w:jc w:val="center"/>
              <w:textAlignment w:val="center"/>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1套</w:t>
            </w:r>
          </w:p>
        </w:tc>
        <w:tc>
          <w:tcPr>
            <w:tcW w:w="927" w:type="dxa"/>
            <w:tcBorders>
              <w:top w:val="single" w:color="auto" w:sz="4" w:space="0"/>
              <w:left w:val="single" w:color="auto" w:sz="4" w:space="0"/>
              <w:bottom w:val="single" w:color="auto" w:sz="4" w:space="0"/>
              <w:right w:val="single" w:color="auto" w:sz="4" w:space="0"/>
            </w:tcBorders>
            <w:vAlign w:val="center"/>
          </w:tcPr>
          <w:p w14:paraId="7C2837F5">
            <w:pPr>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30000</w:t>
            </w:r>
          </w:p>
        </w:tc>
        <w:tc>
          <w:tcPr>
            <w:tcW w:w="692" w:type="dxa"/>
            <w:tcBorders>
              <w:top w:val="single" w:color="auto" w:sz="4" w:space="0"/>
              <w:left w:val="single" w:color="auto" w:sz="4" w:space="0"/>
              <w:bottom w:val="single" w:color="auto" w:sz="4" w:space="0"/>
              <w:right w:val="single" w:color="auto" w:sz="4" w:space="0"/>
            </w:tcBorders>
            <w:vAlign w:val="center"/>
          </w:tcPr>
          <w:p w14:paraId="4B159E5F">
            <w:pPr>
              <w:jc w:val="center"/>
              <w:rPr>
                <w:rFonts w:hint="eastAsia" w:ascii="宋体" w:hAnsi="宋体" w:eastAsia="宋体" w:cs="宋体"/>
                <w:color w:val="auto"/>
                <w:szCs w:val="21"/>
              </w:rPr>
            </w:pPr>
          </w:p>
        </w:tc>
      </w:tr>
      <w:tr w14:paraId="3F0A2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043" w:type="dxa"/>
            <w:gridSpan w:val="6"/>
            <w:tcBorders>
              <w:top w:val="single" w:color="auto" w:sz="4" w:space="0"/>
              <w:left w:val="single" w:color="auto" w:sz="4" w:space="0"/>
              <w:right w:val="single" w:color="auto" w:sz="4" w:space="0"/>
            </w:tcBorders>
            <w:vAlign w:val="center"/>
          </w:tcPr>
          <w:p w14:paraId="6A6F848B">
            <w:pPr>
              <w:jc w:val="left"/>
              <w:rPr>
                <w:rFonts w:hint="eastAsia" w:ascii="宋体" w:hAnsi="宋体" w:eastAsia="宋体" w:cs="宋体"/>
                <w:color w:val="auto"/>
                <w:szCs w:val="21"/>
              </w:rPr>
            </w:pPr>
            <w:r>
              <w:rPr>
                <w:rFonts w:hint="eastAsia" w:ascii="宋体" w:hAnsi="宋体" w:eastAsia="宋体" w:cs="宋体"/>
                <w:color w:val="auto"/>
                <w:szCs w:val="21"/>
              </w:rPr>
              <w:t>说明：</w:t>
            </w:r>
          </w:p>
          <w:p w14:paraId="5E99BBD1">
            <w:pPr>
              <w:jc w:val="left"/>
              <w:rPr>
                <w:rFonts w:hint="eastAsia" w:ascii="宋体" w:hAnsi="宋体" w:eastAsia="宋体" w:cs="宋体"/>
                <w:color w:val="auto"/>
                <w:szCs w:val="21"/>
              </w:rPr>
            </w:pPr>
            <w:r>
              <w:rPr>
                <w:rFonts w:hint="eastAsia" w:ascii="宋体" w:hAnsi="宋体" w:eastAsia="宋体" w:cs="宋体"/>
                <w:color w:val="auto"/>
                <w:szCs w:val="21"/>
              </w:rPr>
              <w:t>1、投标人的投标文件必须标明所投货物的品牌与参数，保证原厂正品供货。</w:t>
            </w:r>
          </w:p>
          <w:p w14:paraId="1BFF18E2">
            <w:pPr>
              <w:jc w:val="left"/>
              <w:rPr>
                <w:rFonts w:hint="eastAsia" w:ascii="宋体" w:hAnsi="宋体" w:eastAsia="宋体" w:cs="宋体"/>
                <w:color w:val="auto"/>
                <w:szCs w:val="21"/>
              </w:rPr>
            </w:pPr>
            <w:r>
              <w:rPr>
                <w:rFonts w:hint="eastAsia" w:ascii="宋体" w:hAnsi="宋体" w:eastAsia="宋体" w:cs="宋体"/>
                <w:color w:val="auto"/>
                <w:szCs w:val="21"/>
              </w:rPr>
              <w:t>2、投标人所投产品单价不得高于该产品单价限价，否则视为无效响应。</w:t>
            </w:r>
          </w:p>
        </w:tc>
      </w:tr>
    </w:tbl>
    <w:p w14:paraId="7BA4EC1C">
      <w:pPr>
        <w:numPr>
          <w:ilvl w:val="0"/>
          <w:numId w:val="0"/>
        </w:numPr>
        <w:spacing w:line="360" w:lineRule="auto"/>
        <w:rPr>
          <w:rFonts w:hint="default"/>
          <w:color w:val="FF0000"/>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1ZmY4MGMxZDYxY2VkZWM3MWNiMDdiMjg1ZTU4NjIifQ=="/>
  </w:docVars>
  <w:rsids>
    <w:rsidRoot w:val="00172A27"/>
    <w:rsid w:val="00172A27"/>
    <w:rsid w:val="0023684B"/>
    <w:rsid w:val="0071053F"/>
    <w:rsid w:val="008506DE"/>
    <w:rsid w:val="029C3B08"/>
    <w:rsid w:val="03CA6F85"/>
    <w:rsid w:val="068723D9"/>
    <w:rsid w:val="0AC63B53"/>
    <w:rsid w:val="0AD41965"/>
    <w:rsid w:val="0B837613"/>
    <w:rsid w:val="0D615D82"/>
    <w:rsid w:val="0E044A9E"/>
    <w:rsid w:val="0FC7596C"/>
    <w:rsid w:val="138C685B"/>
    <w:rsid w:val="156508BD"/>
    <w:rsid w:val="1A342908"/>
    <w:rsid w:val="1A5D732A"/>
    <w:rsid w:val="1DA17DCD"/>
    <w:rsid w:val="220839B3"/>
    <w:rsid w:val="244C2425"/>
    <w:rsid w:val="25A80255"/>
    <w:rsid w:val="283006CB"/>
    <w:rsid w:val="2A52310C"/>
    <w:rsid w:val="2AFB4FC0"/>
    <w:rsid w:val="31C37EBA"/>
    <w:rsid w:val="348E4518"/>
    <w:rsid w:val="367E0853"/>
    <w:rsid w:val="37422662"/>
    <w:rsid w:val="42994C83"/>
    <w:rsid w:val="448D6426"/>
    <w:rsid w:val="46761547"/>
    <w:rsid w:val="48C3251D"/>
    <w:rsid w:val="4C1C66ED"/>
    <w:rsid w:val="4D1F4E4B"/>
    <w:rsid w:val="4F782B11"/>
    <w:rsid w:val="4FDB1CA8"/>
    <w:rsid w:val="50A76ECD"/>
    <w:rsid w:val="555F62BF"/>
    <w:rsid w:val="57532437"/>
    <w:rsid w:val="588064E0"/>
    <w:rsid w:val="59A63954"/>
    <w:rsid w:val="5E227B93"/>
    <w:rsid w:val="5E8C325E"/>
    <w:rsid w:val="60433DF0"/>
    <w:rsid w:val="60C110F2"/>
    <w:rsid w:val="627E55B4"/>
    <w:rsid w:val="64416899"/>
    <w:rsid w:val="6C2A2DC7"/>
    <w:rsid w:val="6E71528B"/>
    <w:rsid w:val="6F877900"/>
    <w:rsid w:val="70196AB2"/>
    <w:rsid w:val="702332E7"/>
    <w:rsid w:val="768630C1"/>
    <w:rsid w:val="79C043A3"/>
    <w:rsid w:val="7A4774EC"/>
    <w:rsid w:val="7B034450"/>
    <w:rsid w:val="7D6A4C5A"/>
    <w:rsid w:val="7FD06F1C"/>
    <w:rsid w:val="7FDE0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next w:val="3"/>
    <w:unhideWhenUsed/>
    <w:qFormat/>
    <w:uiPriority w:val="0"/>
    <w:pPr>
      <w:widowControl w:val="0"/>
      <w:ind w:firstLine="420"/>
    </w:pPr>
    <w:rPr>
      <w:rFonts w:ascii="宋体" w:hAnsi="宋体" w:eastAsia="宋体" w:cs="宋体"/>
      <w:color w:val="000000"/>
      <w:sz w:val="24"/>
      <w:szCs w:val="24"/>
      <w:lang w:val="zh-TW" w:eastAsia="zh-TW" w:bidi="ar-SA"/>
    </w:rPr>
  </w:style>
  <w:style w:type="paragraph" w:styleId="3">
    <w:name w:val="Body Text First Indent 2"/>
    <w:basedOn w:val="4"/>
    <w:unhideWhenUsed/>
    <w:qFormat/>
    <w:uiPriority w:val="0"/>
    <w:pPr>
      <w:spacing w:after="120"/>
      <w:ind w:left="420" w:firstLine="420"/>
    </w:pPr>
    <w:rPr>
      <w:rFonts w:ascii="Arial Unicode MS" w:hAnsi="Arial Unicode MS" w:eastAsia="Arial Unicode MS" w:cs="Arial Unicode MS"/>
      <w:color w:val="000000"/>
      <w:kern w:val="2"/>
      <w:sz w:val="21"/>
      <w:szCs w:val="21"/>
    </w:rPr>
  </w:style>
  <w:style w:type="paragraph" w:styleId="4">
    <w:name w:val="Body Text Indent"/>
    <w:basedOn w:val="1"/>
    <w:next w:val="5"/>
    <w:unhideWhenUsed/>
    <w:qFormat/>
    <w:uiPriority w:val="99"/>
    <w:pPr>
      <w:spacing w:line="312" w:lineRule="auto"/>
      <w:ind w:firstLine="735" w:firstLineChars="245"/>
    </w:pPr>
    <w:rPr>
      <w:kern w:val="0"/>
      <w:sz w:val="30"/>
      <w:szCs w:val="20"/>
    </w:rPr>
  </w:style>
  <w:style w:type="paragraph" w:styleId="5">
    <w:name w:val="envelope return"/>
    <w:basedOn w:val="1"/>
    <w:unhideWhenUsed/>
    <w:qFormat/>
    <w:uiPriority w:val="99"/>
    <w:pPr>
      <w:snapToGrid w:val="0"/>
    </w:pPr>
    <w:rPr>
      <w:rFonts w:ascii="Arial" w:hAnsi="Arial"/>
    </w:rPr>
  </w:style>
  <w:style w:type="paragraph" w:styleId="6">
    <w:name w:val="annotation text"/>
    <w:basedOn w:val="1"/>
    <w:qFormat/>
    <w:uiPriority w:val="0"/>
    <w:pPr>
      <w:jc w:val="left"/>
    </w:pPr>
  </w:style>
  <w:style w:type="table" w:styleId="8">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5607</Words>
  <Characters>6660</Characters>
  <Lines>31</Lines>
  <Paragraphs>8</Paragraphs>
  <TotalTime>96</TotalTime>
  <ScaleCrop>false</ScaleCrop>
  <LinksUpToDate>false</LinksUpToDate>
  <CharactersWithSpaces>6833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2024-07-17T07:21:00Z</dcterms:created>
  <dc:creator>小橙*同學</dc:creator>
  <cp:lastModifiedBy>WPS</cp:lastModifiedBy>
  <dcterms:modified xsi:type="dcterms:W3CDTF">2025-07-21T07:17:09Z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848F81BF8D814666BDED56CB4E2F34C0_11</vt:lpwstr>
  </property>
  <property fmtid="{D5CDD505-2E9C-101B-9397-08002B2CF9AE}" pid="4" name="KSOTemplateDocerSaveRecord">
    <vt:lpwstr>eyJoZGlkIjoiMWE1ZmY4MGMxZDYxY2VkZWM3MWNiMDdiMjg1ZTU4NjIiLCJ1c2VySWQiOiI0MTgyMDI4OTUifQ==</vt:lpwstr>
  </property>
</Properties>
</file>